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A" w:rsidRPr="00260BCA" w:rsidRDefault="00BD3F4A" w:rsidP="0092007C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BD3F4A" w:rsidRPr="00133C85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«____ » ________ 2017 г. № _____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260BCA">
        <w:rPr>
          <w:sz w:val="28"/>
          <w:szCs w:val="28"/>
        </w:rPr>
        <w:t xml:space="preserve">РЕСУРСНОЕ ОБЕСПЕЧЕНИЕ РЕАЛИЗАЦИИ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BD3F4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 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069"/>
      </w:tblGrid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BD3F4A" w:rsidTr="000403C4">
        <w:tc>
          <w:tcPr>
            <w:tcW w:w="344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color w:val="000000"/>
                <w:sz w:val="22"/>
                <w:szCs w:val="22"/>
              </w:rPr>
              <w:t xml:space="preserve">3 525,5  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 xml:space="preserve">19 871,9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color w:val="000000"/>
                <w:sz w:val="22"/>
                <w:szCs w:val="22"/>
              </w:rPr>
              <w:t>3 </w:t>
            </w:r>
            <w:r>
              <w:rPr>
                <w:color w:val="000000"/>
                <w:sz w:val="22"/>
                <w:szCs w:val="22"/>
              </w:rPr>
              <w:t>316</w:t>
            </w:r>
            <w:r w:rsidRPr="000403C4">
              <w:rPr>
                <w:color w:val="000000"/>
                <w:sz w:val="22"/>
                <w:szCs w:val="22"/>
              </w:rPr>
              <w:t xml:space="preserve">,5  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19 </w:t>
            </w:r>
            <w:r>
              <w:rPr>
                <w:sz w:val="22"/>
                <w:szCs w:val="22"/>
              </w:rPr>
              <w:t>662</w:t>
            </w:r>
            <w:r w:rsidRPr="000403C4">
              <w:rPr>
                <w:sz w:val="22"/>
                <w:szCs w:val="22"/>
              </w:rPr>
              <w:t xml:space="preserve">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Управление по культуре, молодежной политике и спорту администрации Тулунского муниципального района (далее – Управление культуры)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color w:val="000000"/>
                <w:sz w:val="22"/>
                <w:szCs w:val="22"/>
              </w:rPr>
              <w:t xml:space="preserve">3 525,5  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 xml:space="preserve">19 871,9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color w:val="000000"/>
                <w:sz w:val="22"/>
                <w:szCs w:val="22"/>
              </w:rPr>
              <w:t xml:space="preserve">3 316,5  </w:t>
            </w:r>
          </w:p>
        </w:tc>
        <w:tc>
          <w:tcPr>
            <w:tcW w:w="13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 xml:space="preserve">19 662,9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209,0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43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591,0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</w:rPr>
              <w:t>2 717,0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</w:rPr>
              <w:t>2 717,0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36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36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591,0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</w:rPr>
              <w:t>2 717,0</w:t>
            </w:r>
          </w:p>
        </w:tc>
      </w:tr>
      <w:tr w:rsidR="00BD3F4A" w:rsidTr="000403C4">
        <w:trPr>
          <w:trHeight w:val="436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</w:rPr>
              <w:t>2 717,0</w:t>
            </w:r>
          </w:p>
        </w:tc>
      </w:tr>
      <w:tr w:rsidR="00BD3F4A" w:rsidTr="000403C4">
        <w:trPr>
          <w:trHeight w:val="436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36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36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36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 w:val="restart"/>
            <w:vAlign w:val="center"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591,0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</w:rPr>
              <w:t>2 717,0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</w:rPr>
              <w:t>2 717,0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591,0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</w:rPr>
              <w:t>2 717,0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</w:rPr>
              <w:t>2 717,0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39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70,0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323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70,0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19"/>
        </w:trPr>
        <w:tc>
          <w:tcPr>
            <w:tcW w:w="3449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70,0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14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70,0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15"/>
        </w:trPr>
        <w:tc>
          <w:tcPr>
            <w:tcW w:w="3449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на 2017-2021 годы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2 814,5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16 334,9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2 605,5</w:t>
            </w:r>
          </w:p>
        </w:tc>
        <w:tc>
          <w:tcPr>
            <w:tcW w:w="1383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 xml:space="preserve">16 125,9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</w:p>
        </w:tc>
        <w:tc>
          <w:tcPr>
            <w:tcW w:w="13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2 814,5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16 334,9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2 605,5</w:t>
            </w:r>
          </w:p>
        </w:tc>
        <w:tc>
          <w:tcPr>
            <w:tcW w:w="1383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 xml:space="preserve">16 125,9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</w:p>
        </w:tc>
        <w:tc>
          <w:tcPr>
            <w:tcW w:w="1383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2 724,8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14 515,2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2 515,8</w:t>
            </w:r>
          </w:p>
        </w:tc>
        <w:tc>
          <w:tcPr>
            <w:tcW w:w="1383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14 306,2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2 724,8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14 515,2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2 515,8</w:t>
            </w:r>
          </w:p>
        </w:tc>
        <w:tc>
          <w:tcPr>
            <w:tcW w:w="1383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14 306,2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1 819,7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89,7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1 819,7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pStyle w:val="ListParagraph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1 819,7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89,7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1 819,7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134"/>
        </w:trPr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rPr>
          <w:trHeight w:val="134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rPr>
          <w:trHeight w:val="134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134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134"/>
        </w:trPr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BD3F4A" w:rsidRDefault="00BD3F4A" w:rsidP="004F512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3F4A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D3F4A" w:rsidRPr="00E7409F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BD3F4A" w:rsidRPr="00E7409F" w:rsidSect="0092007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BD3F4A" w:rsidRPr="00133C85" w:rsidRDefault="00BD3F4A" w:rsidP="00D15E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________  2017 г. № ____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133C85" w:rsidRDefault="00BD3F4A" w:rsidP="00586D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F4A" w:rsidRDefault="00BD3F4A" w:rsidP="00586DBB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на территории Тулунского муниципального района» на 2017 – 2021 годы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BD3F4A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4"/>
        <w:gridCol w:w="1795"/>
        <w:gridCol w:w="2532"/>
        <w:gridCol w:w="1356"/>
        <w:gridCol w:w="1485"/>
        <w:gridCol w:w="1484"/>
        <w:gridCol w:w="1483"/>
        <w:gridCol w:w="1356"/>
        <w:gridCol w:w="1099"/>
      </w:tblGrid>
      <w:tr w:rsidR="00BD3F4A" w:rsidTr="000403C4"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32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263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BD3F4A" w:rsidTr="000403C4">
        <w:tc>
          <w:tcPr>
            <w:tcW w:w="254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D3F4A" w:rsidTr="000403C4"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  <w:p w:rsidR="00BD3F4A" w:rsidRPr="000403C4" w:rsidRDefault="00BD3F4A" w:rsidP="0092007C">
            <w:pPr>
              <w:rPr>
                <w:b/>
                <w:sz w:val="22"/>
                <w:szCs w:val="22"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 xml:space="preserve">«Развитие физической культуры и спорта, молодежной политики, </w:t>
            </w:r>
          </w:p>
          <w:p w:rsidR="00BD3F4A" w:rsidRPr="000403C4" w:rsidRDefault="00BD3F4A" w:rsidP="0092007C">
            <w:pPr>
              <w:rPr>
                <w:b/>
                <w:sz w:val="22"/>
                <w:szCs w:val="22"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 xml:space="preserve">формирование здорового и безопасного образа жизни </w:t>
            </w:r>
          </w:p>
          <w:p w:rsidR="00BD3F4A" w:rsidRPr="000403C4" w:rsidRDefault="00BD3F4A" w:rsidP="0092007C">
            <w:pPr>
              <w:rPr>
                <w:b/>
                <w:sz w:val="22"/>
                <w:szCs w:val="22"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на территории Тулунского муниципального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color w:val="000000"/>
                <w:sz w:val="22"/>
                <w:szCs w:val="22"/>
              </w:rPr>
              <w:t xml:space="preserve">3 525,5  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2524,5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 xml:space="preserve">19 871,9  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Местный бюджет (далее – МБ)</w:t>
            </w:r>
          </w:p>
        </w:tc>
        <w:tc>
          <w:tcPr>
            <w:tcW w:w="1356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color w:val="000000"/>
                <w:sz w:val="22"/>
                <w:szCs w:val="22"/>
              </w:rPr>
              <w:t xml:space="preserve">3 316,5  </w:t>
            </w:r>
          </w:p>
        </w:tc>
        <w:tc>
          <w:tcPr>
            <w:tcW w:w="1485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2524,5</w:t>
            </w:r>
          </w:p>
        </w:tc>
        <w:tc>
          <w:tcPr>
            <w:tcW w:w="14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 xml:space="preserve">19 662,9  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356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209,0</w:t>
            </w:r>
          </w:p>
        </w:tc>
        <w:tc>
          <w:tcPr>
            <w:tcW w:w="1485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209,0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Управление по культуре, молодежной политике и спорту (далее – Управление культуры)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color w:val="000000"/>
                <w:sz w:val="22"/>
                <w:szCs w:val="22"/>
              </w:rPr>
              <w:t xml:space="preserve">3 525,5  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2524,5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5653,8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5653,8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 xml:space="preserve">19 871,9  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356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color w:val="000000"/>
                <w:sz w:val="22"/>
                <w:szCs w:val="22"/>
              </w:rPr>
              <w:t xml:space="preserve">3 316,5  </w:t>
            </w:r>
          </w:p>
        </w:tc>
        <w:tc>
          <w:tcPr>
            <w:tcW w:w="1485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2524,5</w:t>
            </w:r>
          </w:p>
        </w:tc>
        <w:tc>
          <w:tcPr>
            <w:tcW w:w="1483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 xml:space="preserve">19 662,9  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209,0</w:t>
            </w:r>
          </w:p>
        </w:tc>
        <w:tc>
          <w:tcPr>
            <w:tcW w:w="1485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0E2B">
              <w:rPr>
                <w:b/>
                <w:sz w:val="22"/>
                <w:szCs w:val="22"/>
              </w:rPr>
              <w:t>209,0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20"/>
        </w:trPr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Всего, в том числе: 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591,0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</w:rPr>
              <w:t>2 717,0</w:t>
            </w:r>
          </w:p>
        </w:tc>
      </w:tr>
      <w:tr w:rsidR="00BD3F4A" w:rsidTr="000403C4">
        <w:trPr>
          <w:trHeight w:val="238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</w:rPr>
              <w:t>2 717,0</w:t>
            </w:r>
          </w:p>
        </w:tc>
      </w:tr>
      <w:tr w:rsidR="00BD3F4A" w:rsidTr="000403C4">
        <w:trPr>
          <w:trHeight w:val="256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60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49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54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355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591,0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</w:rPr>
              <w:t>2 717,0</w:t>
            </w:r>
          </w:p>
        </w:tc>
      </w:tr>
      <w:tr w:rsidR="00BD3F4A" w:rsidTr="000403C4">
        <w:trPr>
          <w:trHeight w:val="306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</w:rPr>
              <w:t>2 717,0</w:t>
            </w:r>
          </w:p>
        </w:tc>
      </w:tr>
      <w:tr w:rsidR="00BD3F4A" w:rsidTr="000403C4">
        <w:trPr>
          <w:trHeight w:val="268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72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70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64"/>
        </w:trPr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Основное мероприятие: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</w:rPr>
              <w:t>«Совершенствование системы развития физической культуры и спорта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591,0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</w:rPr>
              <w:t>2 717,0</w:t>
            </w:r>
          </w:p>
        </w:tc>
      </w:tr>
      <w:tr w:rsidR="00BD3F4A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</w:rPr>
              <w:t>2 717,0</w:t>
            </w:r>
          </w:p>
        </w:tc>
      </w:tr>
      <w:tr w:rsidR="00BD3F4A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398"/>
        </w:trPr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rPr>
          <w:trHeight w:val="313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rPr>
          <w:trHeight w:val="134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75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78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69"/>
        </w:trPr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</w:rPr>
              <w:t>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460,0</w:t>
            </w:r>
          </w:p>
        </w:tc>
      </w:tr>
      <w:tr w:rsidR="00BD3F4A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442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601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на 2017-2021 годы 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2 814,5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16 334,9  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2605,5</w:t>
            </w:r>
          </w:p>
        </w:tc>
        <w:tc>
          <w:tcPr>
            <w:tcW w:w="1485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 xml:space="preserve">16 125,9  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209,0</w:t>
            </w:r>
          </w:p>
        </w:tc>
        <w:tc>
          <w:tcPr>
            <w:tcW w:w="1485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B0E2B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209,0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2 814,5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16 334,9  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2605,5</w:t>
            </w:r>
          </w:p>
        </w:tc>
        <w:tc>
          <w:tcPr>
            <w:tcW w:w="1485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 xml:space="preserve">16 125,9  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209,0</w:t>
            </w:r>
          </w:p>
        </w:tc>
        <w:tc>
          <w:tcPr>
            <w:tcW w:w="1485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B0E2B" w:rsidRDefault="00BD3F4A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B0E2B">
              <w:rPr>
                <w:b/>
                <w:i/>
                <w:sz w:val="22"/>
                <w:szCs w:val="22"/>
              </w:rPr>
              <w:t>209,0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 w:val="restart"/>
          </w:tcPr>
          <w:p w:rsidR="00BD3F4A" w:rsidRPr="000403C4" w:rsidRDefault="00BD3F4A" w:rsidP="000403C4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/>
              <w:ind w:left="0" w:right="69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79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2 724,8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2139,5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2149,5</w:t>
            </w:r>
          </w:p>
        </w:tc>
        <w:tc>
          <w:tcPr>
            <w:tcW w:w="14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14 515,2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2 515,8</w:t>
            </w:r>
          </w:p>
        </w:tc>
        <w:tc>
          <w:tcPr>
            <w:tcW w:w="1485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2139,5</w:t>
            </w:r>
          </w:p>
        </w:tc>
        <w:tc>
          <w:tcPr>
            <w:tcW w:w="1484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2149,5</w:t>
            </w:r>
          </w:p>
        </w:tc>
        <w:tc>
          <w:tcPr>
            <w:tcW w:w="1483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356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99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14 306,2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209,0</w:t>
            </w:r>
          </w:p>
        </w:tc>
        <w:tc>
          <w:tcPr>
            <w:tcW w:w="1485" w:type="dxa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209,0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79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403C4">
              <w:rPr>
                <w:b/>
                <w:sz w:val="22"/>
                <w:szCs w:val="22"/>
              </w:rPr>
              <w:t>1 819,7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485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4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3" w:type="dxa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356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99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sz w:val="22"/>
                <w:szCs w:val="22"/>
              </w:rPr>
              <w:t>1 819,7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 105,0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BD3F4A" w:rsidRPr="000403C4" w:rsidRDefault="00BD3F4A" w:rsidP="00DF5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мероприятие:.«Создание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BD3F4A" w:rsidRPr="00DF5D6A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5D6A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2544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0</w:t>
            </w:r>
          </w:p>
        </w:tc>
      </w:tr>
    </w:tbl>
    <w:p w:rsidR="00BD3F4A" w:rsidRDefault="00BD3F4A" w:rsidP="009200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BD3F4A" w:rsidRPr="0092007C" w:rsidRDefault="00BD3F4A" w:rsidP="0092007C">
      <w:pPr>
        <w:pStyle w:val="NoSpacing"/>
        <w:rPr>
          <w:rFonts w:ascii="Times New Roman" w:hAnsi="Times New Roman"/>
        </w:rPr>
      </w:pPr>
    </w:p>
    <w:sectPr w:rsidR="00BD3F4A" w:rsidRPr="0092007C" w:rsidSect="0092007C">
      <w:pgSz w:w="16838" w:h="11906" w:orient="landscape"/>
      <w:pgMar w:top="992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07C"/>
    <w:rsid w:val="000403C4"/>
    <w:rsid w:val="000B0E2B"/>
    <w:rsid w:val="000F6209"/>
    <w:rsid w:val="00133C85"/>
    <w:rsid w:val="001921EF"/>
    <w:rsid w:val="001D391E"/>
    <w:rsid w:val="00203D9B"/>
    <w:rsid w:val="00260BCA"/>
    <w:rsid w:val="00283FFA"/>
    <w:rsid w:val="002A48E7"/>
    <w:rsid w:val="002B3391"/>
    <w:rsid w:val="00304450"/>
    <w:rsid w:val="00314343"/>
    <w:rsid w:val="0032430B"/>
    <w:rsid w:val="00326E32"/>
    <w:rsid w:val="00374AA5"/>
    <w:rsid w:val="003A03F4"/>
    <w:rsid w:val="00420176"/>
    <w:rsid w:val="00485E86"/>
    <w:rsid w:val="004B042D"/>
    <w:rsid w:val="004F5125"/>
    <w:rsid w:val="0053632B"/>
    <w:rsid w:val="00586DBB"/>
    <w:rsid w:val="005929E4"/>
    <w:rsid w:val="0064576A"/>
    <w:rsid w:val="00725FF1"/>
    <w:rsid w:val="007326E6"/>
    <w:rsid w:val="00834699"/>
    <w:rsid w:val="008564B5"/>
    <w:rsid w:val="008C4BAE"/>
    <w:rsid w:val="0092007C"/>
    <w:rsid w:val="0094780F"/>
    <w:rsid w:val="00991C24"/>
    <w:rsid w:val="009F48EE"/>
    <w:rsid w:val="00A21541"/>
    <w:rsid w:val="00A25197"/>
    <w:rsid w:val="00A33BA9"/>
    <w:rsid w:val="00AA545F"/>
    <w:rsid w:val="00B77D64"/>
    <w:rsid w:val="00B965DC"/>
    <w:rsid w:val="00BD3F4A"/>
    <w:rsid w:val="00BF419D"/>
    <w:rsid w:val="00BF4CC8"/>
    <w:rsid w:val="00C772C3"/>
    <w:rsid w:val="00C85CB1"/>
    <w:rsid w:val="00CB35DD"/>
    <w:rsid w:val="00D15EE1"/>
    <w:rsid w:val="00D4635F"/>
    <w:rsid w:val="00D53C3F"/>
    <w:rsid w:val="00DD5742"/>
    <w:rsid w:val="00DF5D6A"/>
    <w:rsid w:val="00E25495"/>
    <w:rsid w:val="00E61A81"/>
    <w:rsid w:val="00E7409F"/>
    <w:rsid w:val="00FB7169"/>
    <w:rsid w:val="00FF0B04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0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007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07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007C"/>
    <w:rPr>
      <w:rFonts w:ascii="Cambria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99"/>
    <w:qFormat/>
    <w:rsid w:val="0092007C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2007C"/>
    <w:rPr>
      <w:rFonts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9200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200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007C"/>
    <w:pPr>
      <w:ind w:left="720"/>
      <w:contextualSpacing/>
    </w:pPr>
  </w:style>
  <w:style w:type="paragraph" w:styleId="NormalWeb">
    <w:name w:val="Normal (Web)"/>
    <w:basedOn w:val="Normal"/>
    <w:uiPriority w:val="99"/>
    <w:rsid w:val="0092007C"/>
    <w:pPr>
      <w:spacing w:before="100" w:beforeAutospacing="1" w:after="100" w:afterAutospacing="1"/>
    </w:pPr>
  </w:style>
  <w:style w:type="paragraph" w:customStyle="1" w:styleId="normalweb0">
    <w:name w:val="normalweb"/>
    <w:basedOn w:val="Normal"/>
    <w:uiPriority w:val="99"/>
    <w:rsid w:val="0092007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9200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200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Header">
    <w:name w:val="header"/>
    <w:basedOn w:val="Normal"/>
    <w:link w:val="HeaderChar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007C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007C"/>
    <w:rPr>
      <w:rFonts w:eastAsia="Times New Roman" w:cs="Times New Roman"/>
      <w:lang w:eastAsia="ru-RU"/>
    </w:rPr>
  </w:style>
  <w:style w:type="paragraph" w:customStyle="1" w:styleId="a0">
    <w:name w:val="Знак Знак Знак"/>
    <w:basedOn w:val="Normal"/>
    <w:uiPriority w:val="99"/>
    <w:rsid w:val="009200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07C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007C"/>
    <w:rPr>
      <w:rFonts w:ascii="Tahoma" w:eastAsia="Calibri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5358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link w:val="BalloonText"/>
    <w:uiPriority w:val="99"/>
    <w:semiHidden/>
    <w:locked/>
    <w:rsid w:val="0092007C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rsid w:val="0092007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20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007C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92007C"/>
    <w:rPr>
      <w:rFonts w:cs="Times New Roman"/>
      <w:b/>
    </w:rPr>
  </w:style>
  <w:style w:type="paragraph" w:customStyle="1" w:styleId="a1">
    <w:name w:val="Содержимое таблицы"/>
    <w:basedOn w:val="Normal"/>
    <w:uiPriority w:val="99"/>
    <w:rsid w:val="0092007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92007C"/>
  </w:style>
  <w:style w:type="character" w:styleId="Hyperlink">
    <w:name w:val="Hyperlink"/>
    <w:basedOn w:val="DefaultParagraphFont"/>
    <w:uiPriority w:val="99"/>
    <w:rsid w:val="0092007C"/>
    <w:rPr>
      <w:rFonts w:cs="Times New Roman"/>
      <w:color w:val="0000FF"/>
      <w:u w:val="single"/>
    </w:rPr>
  </w:style>
  <w:style w:type="paragraph" w:customStyle="1" w:styleId="31">
    <w:name w:val="31"/>
    <w:basedOn w:val="Normal"/>
    <w:uiPriority w:val="99"/>
    <w:rsid w:val="009200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9</Pages>
  <Words>1811</Words>
  <Characters>10329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Боровская</cp:lastModifiedBy>
  <cp:revision>6</cp:revision>
  <cp:lastPrinted>2017-05-25T06:51:00Z</cp:lastPrinted>
  <dcterms:created xsi:type="dcterms:W3CDTF">2017-05-22T06:45:00Z</dcterms:created>
  <dcterms:modified xsi:type="dcterms:W3CDTF">2017-05-25T07:01:00Z</dcterms:modified>
</cp:coreProperties>
</file>